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eastAsia="方正小标宋简体"/>
          <w:bCs/>
          <w:sz w:val="44"/>
          <w:szCs w:val="44"/>
        </w:rPr>
      </w:pPr>
      <w:r>
        <w:rPr>
          <w:rFonts w:hint="eastAsia" w:eastAsia="方正小标宋简体"/>
          <w:bCs/>
          <w:sz w:val="44"/>
          <w:szCs w:val="44"/>
          <w:lang w:val="en-US" w:eastAsia="zh-CN"/>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jc w:val="center"/>
        <w:rPr>
          <w:rFonts w:eastAsia="仿宋_GB2312"/>
          <w:bCs/>
          <w:color w:val="000000"/>
          <w:kern w:val="0"/>
          <w:sz w:val="32"/>
          <w:szCs w:val="32"/>
        </w:rPr>
      </w:pPr>
      <w:r>
        <w:rPr>
          <w:rFonts w:eastAsia="仿宋_GB2312"/>
          <w:bCs/>
          <w:color w:val="000000"/>
          <w:kern w:val="0"/>
          <w:sz w:val="32"/>
          <w:szCs w:val="32"/>
        </w:rPr>
        <w:t xml:space="preserve">填报部门： </w:t>
      </w:r>
      <w:r>
        <w:rPr>
          <w:rFonts w:hint="eastAsia" w:eastAsia="仿宋_GB2312"/>
          <w:bCs/>
          <w:color w:val="000000"/>
          <w:kern w:val="0"/>
          <w:sz w:val="32"/>
          <w:szCs w:val="32"/>
          <w:lang w:val="en-US" w:eastAsia="zh-CN"/>
        </w:rPr>
        <w:t>大厂回族自治县文学艺术界联合会</w:t>
      </w:r>
      <w:r>
        <w:rPr>
          <w:rFonts w:eastAsia="仿宋_GB2312"/>
          <w:bCs/>
          <w:color w:val="000000"/>
          <w:kern w:val="0"/>
          <w:sz w:val="32"/>
          <w:szCs w:val="32"/>
        </w:rPr>
        <w:t xml:space="preserve"> 单位：万元</w:t>
      </w:r>
    </w:p>
    <w:tbl>
      <w:tblPr>
        <w:tblStyle w:val="7"/>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预算项目数量（个）</w:t>
            </w:r>
          </w:p>
        </w:tc>
        <w:tc>
          <w:tcPr>
            <w:tcW w:w="2161" w:type="dxa"/>
            <w:vAlign w:val="center"/>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w:t>
            </w:r>
          </w:p>
        </w:tc>
        <w:tc>
          <w:tcPr>
            <w:tcW w:w="3807" w:type="dxa"/>
            <w:gridSpan w:val="2"/>
            <w:vAlign w:val="center"/>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19</w:t>
            </w:r>
          </w:p>
        </w:tc>
        <w:tc>
          <w:tcPr>
            <w:tcW w:w="3807" w:type="dxa"/>
            <w:gridSpan w:val="2"/>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vAlign w:val="center"/>
          </w:tcPr>
          <w:p>
            <w:pPr>
              <w:spacing w:line="584" w:lineRule="exact"/>
              <w:jc w:val="center"/>
              <w:rPr>
                <w:rFonts w:hint="eastAsia" w:eastAsia="仿宋_GB2312"/>
                <w:color w:val="000000"/>
                <w:kern w:val="0"/>
                <w:sz w:val="32"/>
                <w:szCs w:val="32"/>
                <w:lang w:eastAsia="zh-CN"/>
              </w:rPr>
            </w:pPr>
            <w:r>
              <w:rPr>
                <w:rFonts w:eastAsia="仿宋_GB2312"/>
                <w:color w:val="000000"/>
                <w:kern w:val="0"/>
                <w:sz w:val="32"/>
                <w:szCs w:val="32"/>
              </w:rPr>
              <w:t>绩效评价等级</w:t>
            </w:r>
            <w:r>
              <w:rPr>
                <w:rFonts w:hint="eastAsia" w:eastAsia="仿宋_GB2312"/>
                <w:color w:val="000000"/>
                <w:kern w:val="0"/>
                <w:sz w:val="32"/>
                <w:szCs w:val="32"/>
                <w:lang w:eastAsia="zh-CN"/>
              </w:rPr>
              <w:t>（个）</w:t>
            </w:r>
          </w:p>
        </w:tc>
        <w:tc>
          <w:tcPr>
            <w:tcW w:w="2161" w:type="dxa"/>
            <w:vMerge w:val="restart"/>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w:t>
            </w:r>
          </w:p>
        </w:tc>
        <w:tc>
          <w:tcPr>
            <w:tcW w:w="2021" w:type="dxa"/>
            <w:tcBorders>
              <w:bottom w:val="single" w:color="auto" w:sz="4" w:space="0"/>
              <w:right w:val="single" w:color="auto" w:sz="4" w:space="0"/>
            </w:tcBorders>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tcPr>
          <w:p>
            <w:pPr>
              <w:spacing w:line="584" w:lineRule="exact"/>
              <w:jc w:val="center"/>
              <w:rPr>
                <w:rFonts w:hint="eastAsia" w:eastAsia="仿宋_GB2312"/>
                <w:color w:val="000000"/>
                <w:kern w:val="0"/>
                <w:sz w:val="32"/>
                <w:szCs w:val="32"/>
                <w:lang w:eastAsia="zh-CN"/>
              </w:rPr>
            </w:pPr>
            <w:r>
              <w:rPr>
                <w:rFonts w:hint="eastAsia" w:eastAsia="仿宋_GB2312"/>
                <w:color w:val="000000"/>
                <w:kern w:val="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top w:val="single" w:color="auto" w:sz="4" w:space="0"/>
              <w:right w:val="single" w:color="auto" w:sz="4" w:space="0"/>
            </w:tcBorders>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tcPr>
          <w:p>
            <w:pPr>
              <w:spacing w:line="584" w:lineRule="exact"/>
              <w:jc w:val="center"/>
              <w:rPr>
                <w:rFonts w:eastAsia="仿宋_GB2312"/>
                <w:color w:val="000000"/>
                <w:kern w:val="0"/>
                <w:sz w:val="32"/>
                <w:szCs w:val="32"/>
              </w:rPr>
            </w:pPr>
          </w:p>
        </w:tc>
      </w:tr>
    </w:tbl>
    <w:p>
      <w:pPr>
        <w:spacing w:line="584" w:lineRule="exact"/>
        <w:rPr>
          <w:rFonts w:hint="eastAsia" w:ascii="仿宋_GB2312" w:eastAsia="仿宋_GB2312"/>
          <w:color w:val="000000"/>
          <w:kern w:val="0"/>
          <w:sz w:val="28"/>
          <w:szCs w:val="28"/>
        </w:rPr>
      </w:pPr>
      <w:r>
        <w:rPr>
          <w:rFonts w:hint="eastAsia" w:ascii="仿宋_GB2312" w:eastAsia="仿宋_GB2312"/>
          <w:color w:val="000000"/>
          <w:kern w:val="0"/>
          <w:sz w:val="28"/>
          <w:szCs w:val="28"/>
        </w:rPr>
        <w:t>注：</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资金总量的应评价数、已评价数都为预算金额数。</w:t>
      </w:r>
    </w:p>
    <w:p>
      <w:pPr>
        <w:numPr>
          <w:ilvl w:val="0"/>
          <w:numId w:val="0"/>
        </w:numPr>
        <w:spacing w:line="240" w:lineRule="auto"/>
        <w:ind w:leftChars="0" w:firstLine="560" w:firstLineChars="200"/>
        <w:rPr>
          <w:rFonts w:hint="eastAsia" w:ascii="仿宋_GB2312" w:eastAsia="仿宋_GB2312"/>
          <w:color w:val="000000"/>
          <w:kern w:val="0"/>
          <w:sz w:val="28"/>
          <w:szCs w:val="28"/>
        </w:rPr>
      </w:pPr>
      <w:r>
        <w:rPr>
          <w:rFonts w:hint="eastAsia" w:ascii="仿宋_GB2312" w:eastAsia="仿宋_GB2312"/>
          <w:color w:val="000000"/>
          <w:kern w:val="0"/>
          <w:sz w:val="28"/>
          <w:szCs w:val="28"/>
          <w:lang w:val="en-US" w:eastAsia="zh-CN"/>
        </w:rPr>
        <w:t>2、</w:t>
      </w:r>
      <w:r>
        <w:rPr>
          <w:rFonts w:hint="eastAsia" w:ascii="仿宋_GB2312" w:eastAsia="仿宋_GB2312"/>
          <w:color w:val="000000"/>
          <w:kern w:val="0"/>
          <w:sz w:val="28"/>
          <w:szCs w:val="28"/>
        </w:rPr>
        <w:t>严格按照实际确定项目评价分数，对于复核中分数差异过大的将酌情扣减评价项目分数或降低评价等级。</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widowControl/>
        <w:jc w:val="center"/>
        <w:textAlignment w:val="center"/>
        <w:rPr>
          <w:rFonts w:eastAsia="方正小标宋简体"/>
          <w:kern w:val="0"/>
          <w:sz w:val="44"/>
          <w:szCs w:val="44"/>
        </w:rPr>
      </w:pPr>
    </w:p>
    <w:p>
      <w:bookmarkStart w:id="0" w:name="_GoBack"/>
      <w:bookmarkEnd w:id="0"/>
    </w:p>
    <w:sectPr>
      <w:footerReference r:id="rId3" w:type="default"/>
      <w:pgSz w:w="11906" w:h="16838"/>
      <w:pgMar w:top="1440" w:right="1800" w:bottom="1440" w:left="1800" w:header="794"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Align="top"/>
      <w:pBdr>
        <w:top w:val="none" w:color="auto" w:sz="0" w:space="0"/>
        <w:left w:val="none" w:color="auto" w:sz="0" w:space="0"/>
        <w:bottom w:val="none" w:color="auto" w:sz="0" w:space="0"/>
        <w:right w:val="none" w:color="auto" w:sz="0" w:space="0"/>
        <w:between w:val="none" w:color="auto" w:sz="0" w:space="0"/>
      </w:pBdr>
    </w:pPr>
    <w:r>
      <w:fldChar w:fldCharType="begin"/>
    </w:r>
    <w:r>
      <w:rPr>
        <w:rStyle w:val="9"/>
      </w:rPr>
      <w:instrText xml:space="preserve"> PAGE  </w:instrText>
    </w:r>
    <w:r>
      <w:fldChar w:fldCharType="separate"/>
    </w:r>
    <w:r>
      <w:rPr>
        <w:rStyle w:val="9"/>
      </w:rPr>
      <w:t>1</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xOTBiZjU5ZWMyNmZlNjdiODBhZmY4NjljZDUyZjMifQ=="/>
  </w:docVars>
  <w:rsids>
    <w:rsidRoot w:val="43784153"/>
    <w:rsid w:val="0125408C"/>
    <w:rsid w:val="037D0075"/>
    <w:rsid w:val="05FC01D9"/>
    <w:rsid w:val="07B96738"/>
    <w:rsid w:val="088368F2"/>
    <w:rsid w:val="08A82DD4"/>
    <w:rsid w:val="0A5C14B1"/>
    <w:rsid w:val="0E85567A"/>
    <w:rsid w:val="10E30E75"/>
    <w:rsid w:val="13BF0DFE"/>
    <w:rsid w:val="16AF1312"/>
    <w:rsid w:val="181C18CA"/>
    <w:rsid w:val="1D151143"/>
    <w:rsid w:val="1E1E5DBB"/>
    <w:rsid w:val="20DE2B03"/>
    <w:rsid w:val="20F16E95"/>
    <w:rsid w:val="26D5673B"/>
    <w:rsid w:val="2BAF60E3"/>
    <w:rsid w:val="2C9D46A4"/>
    <w:rsid w:val="318C0AC4"/>
    <w:rsid w:val="36175D36"/>
    <w:rsid w:val="37B723CA"/>
    <w:rsid w:val="37C307A0"/>
    <w:rsid w:val="3A663633"/>
    <w:rsid w:val="3B744E94"/>
    <w:rsid w:val="3BB0463D"/>
    <w:rsid w:val="40175427"/>
    <w:rsid w:val="40972A86"/>
    <w:rsid w:val="41736BB2"/>
    <w:rsid w:val="43784153"/>
    <w:rsid w:val="47B16DE6"/>
    <w:rsid w:val="4CF77181"/>
    <w:rsid w:val="4D3A10DD"/>
    <w:rsid w:val="4E602FF7"/>
    <w:rsid w:val="4F6021E4"/>
    <w:rsid w:val="510C7EBD"/>
    <w:rsid w:val="5145227A"/>
    <w:rsid w:val="55B7659A"/>
    <w:rsid w:val="577B7D18"/>
    <w:rsid w:val="5C1C7CAE"/>
    <w:rsid w:val="64855D6F"/>
    <w:rsid w:val="65E838E5"/>
    <w:rsid w:val="691D7B8E"/>
    <w:rsid w:val="69660DE7"/>
    <w:rsid w:val="6B7A4538"/>
    <w:rsid w:val="6CCF044E"/>
    <w:rsid w:val="7011412D"/>
    <w:rsid w:val="73D87464"/>
    <w:rsid w:val="751B07AC"/>
    <w:rsid w:val="77D152E8"/>
    <w:rsid w:val="78435117"/>
    <w:rsid w:val="7BEB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qFormat/>
    <w:uiPriority w:val="0"/>
    <w:pPr>
      <w:keepNext/>
      <w:keepLines/>
      <w:widowControl w:val="0"/>
      <w:spacing w:before="260" w:after="260" w:line="413" w:lineRule="auto"/>
      <w:jc w:val="both"/>
      <w:outlineLvl w:val="1"/>
    </w:pPr>
    <w:rPr>
      <w:rFonts w:ascii="Arial" w:hAnsi="Arial" w:eastAsia="黑体" w:cs="Times New Roman"/>
      <w:b/>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tabs>
        <w:tab w:val="left" w:pos="4905"/>
      </w:tabs>
      <w:spacing w:line="600" w:lineRule="exact"/>
      <w:jc w:val="center"/>
    </w:pPr>
    <w:rPr>
      <w:rFonts w:ascii="黑体" w:hAnsi="宋体" w:eastAsia="黑体"/>
      <w:b/>
      <w:bCs/>
      <w:sz w:val="44"/>
    </w:rPr>
  </w:style>
  <w:style w:type="paragraph" w:styleId="4">
    <w:name w:val="Balloon Text"/>
    <w:basedOn w:val="1"/>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character" w:styleId="10">
    <w:name w:val="Hyperlink"/>
    <w:qFormat/>
    <w:uiPriority w:val="0"/>
    <w:rPr>
      <w:color w:val="0000FF"/>
      <w:u w:val="single"/>
    </w:rPr>
  </w:style>
  <w:style w:type="character" w:customStyle="1" w:styleId="11">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2777</Words>
  <Characters>2977</Characters>
  <Lines>0</Lines>
  <Paragraphs>0</Paragraphs>
  <TotalTime>23</TotalTime>
  <ScaleCrop>false</ScaleCrop>
  <LinksUpToDate>false</LinksUpToDate>
  <CharactersWithSpaces>3118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2021-01-27T03:00:00Z</dcterms:created>
  <dc:creator>Administrator</dc:creator>
  <cp:lastModifiedBy>Administrator</cp:lastModifiedBy>
  <cp:lastPrinted>2021-03-10T07:39:00Z</cp:lastPrinted>
  <dcterms:modified xsi:type="dcterms:W3CDTF">2022-09-20T01:28:57Z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E238F1A8DF1B41598AC82F5BCE5BC17E</vt:lpwstr>
  </property>
</Properties>
</file>